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id</w:t>
            </w:r>
          </w:p>
        </w:tc>
        <w:tc>
          <w:tcPr>
            <w:tcW w:type="dxa" w:w="1984"/>
          </w:tcPr>
          <w:p>
            <w:r>
              <w:t>Identifiant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unique de la ressource  dans le système du partenaire propriétaire</w:t>
            </w:r>
          </w:p>
        </w:tc>
        <w:tc>
          <w:tcPr>
            <w:tcW w:type="dxa" w:w="1701"/>
          </w:tcPr>
          <w:p>
            <w:r>
              <w:t>76_45101#SMUR1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0..n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FB34C2-1FEE-4213-815F-6A76B24658A4}"/>
</file>

<file path=customXml/itemProps3.xml><?xml version="1.0" encoding="utf-8"?>
<ds:datastoreItem xmlns:ds="http://schemas.openxmlformats.org/officeDocument/2006/customXml" ds:itemID="{A453AB53-264D-4EBC-957C-CD8CE282695A}"/>
</file>

<file path=customXml/itemProps4.xml><?xml version="1.0" encoding="utf-8"?>
<ds:datastoreItem xmlns:ds="http://schemas.openxmlformats.org/officeDocument/2006/customXml" ds:itemID="{CBB7838F-D9EE-4672-9446-5A70602B96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